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DC" w:rsidRPr="004051DC" w:rsidRDefault="004051DC" w:rsidP="004051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Lucida Sans Unicode"/>
          <w:b/>
          <w:color w:val="222222"/>
          <w:kern w:val="36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b/>
          <w:color w:val="222222"/>
          <w:kern w:val="36"/>
          <w:sz w:val="24"/>
          <w:szCs w:val="24"/>
          <w:lang w:eastAsia="es-ES"/>
        </w:rPr>
        <w:t>ORDENANZA Nº 9624 - CREACION DEL “FONDO ECONOMICO DE PROMOCION Y DESARROLLO DE LA PRIMERA INFANCIA”</w:t>
      </w:r>
    </w:p>
    <w:p w:rsidR="004051DC" w:rsidRPr="004051DC" w:rsidRDefault="004051DC" w:rsidP="004051D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SANCIONADA EN SALA DE SESIONES DE FECHA: 14 DE SETIEMBRE DE 2017  PROMULGADA PARCIALMENTE POR DECRETO N° 1685 DE FECHA: 09 DE OCTUBRE DE 2017</w:t>
      </w:r>
    </w:p>
    <w:p w:rsid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ARTÍCULO 1º: Créase el Fondo Económico de Promoción y Desarrollo de la Primera Infancia, dependiente de la Secretaría de Desarrollo Social de la Municipalidad de Paraná.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ARTÍCULO 2º: El Fondo creado por el artículo anterior, tendrá por objeto, la promoción y fortalecimiento de espacios de cuidado y abordaje integral de niños y niñas en su primera infancia, que respalden una adecuada y saludable nutrición, así como la estimulación temprana y promoción de la salud, propiciando condiciones de participación activa en el ámbito familiar y comunitario que faciliten el proceso de crianza y desarrollo de los mismos.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ARTÍCULO 3º: El Fondo Económico de Promoción y Desarrollo de la Primera Infancia, se integrará con donaciones y/o recursos provenientes de:</w:t>
      </w:r>
      <w:bookmarkStart w:id="0" w:name="_GoBack"/>
      <w:bookmarkEnd w:id="0"/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a) Personas físicas o jurídicas e instituciones;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b) Aportes de programas internacionales, nacionales y provinciales;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c) Asignación que le sea dispuesta en el Presupuesto Anual.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d) VETADO POR DECRETO N° 1685/2017.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e) Otras liberalidades que en carácter de fomento, contribución y promoción pueden favorecer a constituirlo.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ARTÍCULO 4º: Lo recaudado por dicho concepto, será percibido por la Municipalidad de Paraná y acreditado mediante depósito en una cuenta bancaria especial que se abrirá a tal efecto.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ARTÍCULO 5º: El Fondo será administrado y ejecutado por la Subsecretaría de Educación de la Municipalidad de Paraná y/o el área competente en la materia, siguiendo el procedimiento que su reglamentación determine para su uso y rendición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ARTÍCULO 6º: Dicho Fondo tendrá como destinos posibles: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a. Refacción y/o ampliación de los edificios de los jardines maternales municipales.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 xml:space="preserve">b. Contratación temporal de personal docente y no docente destinado a cubrir reemplazos transitorios de personal docente y no docente de planta o contrato de </w:t>
      </w: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lastRenderedPageBreak/>
        <w:t>servicio en situación de goce todo tipo de Licencia prevista para el empleado municipal en las Ordenanzas en Vigencia.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c. Contratación de especialistas de la educación de la primera infancia para el desarrollo de programas de capacitación y/o de formación docente y no docente.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d. Compra de material didáctico para los jardines maternales municipales.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e. Compra de equipamiento para salas.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f. Compra de juegos de patio y de salas blandas.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g. Compra de Materiales para arreglos y mantenimiento edilicio que por su urgencia no puedan tramitarse por las vías y procedimientos administrativos de compra en vigencia.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h. Obtención de recursos económicos para la realización de proyectos y/o programas educativos e institucionales complementarios para el jardín y su comunidad, así como la incorporación de profesionales de diversas especialidades con el objetivo de concretar los mismos.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ARTÍCULO 7º: Facúltese al Departamento Ejecutivo Municipal a dictar las normas complementarias que considere pertinente, para el funcionamiento del Fondo creado por la presente Ordenanza.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ARTÍCULO 8º: El Fondo Económico de Promoción y Desarrollo de la Primera Infancia tendrá vigencia a partir del presupuesto del año 2018.</w:t>
      </w:r>
    </w:p>
    <w:p w:rsidR="004051DC" w:rsidRPr="004051DC" w:rsidRDefault="004051DC" w:rsidP="004051DC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</w:pPr>
      <w:r w:rsidRPr="004051DC">
        <w:rPr>
          <w:rFonts w:ascii="inherit" w:eastAsia="Times New Roman" w:hAnsi="inherit" w:cs="Lucida Sans Unicode"/>
          <w:color w:val="222222"/>
          <w:sz w:val="24"/>
          <w:szCs w:val="24"/>
          <w:lang w:eastAsia="es-ES"/>
        </w:rPr>
        <w:t>ARTÍCULO 9º: COMUNÍQUESE.</w:t>
      </w:r>
    </w:p>
    <w:p w:rsidR="00F925FE" w:rsidRDefault="00F925FE" w:rsidP="004051DC">
      <w:pPr>
        <w:jc w:val="both"/>
      </w:pPr>
    </w:p>
    <w:sectPr w:rsidR="00F925FE" w:rsidSect="003A0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4051DC"/>
    <w:rsid w:val="000513D0"/>
    <w:rsid w:val="003A098F"/>
    <w:rsid w:val="004051DC"/>
    <w:rsid w:val="00F9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8F"/>
  </w:style>
  <w:style w:type="paragraph" w:styleId="Ttulo1">
    <w:name w:val="heading 1"/>
    <w:basedOn w:val="Normal"/>
    <w:link w:val="Ttulo1Car"/>
    <w:uiPriority w:val="9"/>
    <w:qFormat/>
    <w:rsid w:val="0040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1D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soustitre">
    <w:name w:val="soustitre"/>
    <w:basedOn w:val="Normal"/>
    <w:rsid w:val="0040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-publi">
    <w:name w:val="info-publi"/>
    <w:basedOn w:val="Normal"/>
    <w:rsid w:val="0040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p">
    <w:name w:val="sep"/>
    <w:basedOn w:val="Fuentedeprrafopredeter"/>
    <w:rsid w:val="004051DC"/>
  </w:style>
  <w:style w:type="character" w:customStyle="1" w:styleId="auteurs">
    <w:name w:val="auteurs"/>
    <w:basedOn w:val="Fuentedeprrafopredeter"/>
    <w:rsid w:val="004051DC"/>
  </w:style>
  <w:style w:type="character" w:customStyle="1" w:styleId="vcard">
    <w:name w:val="vcard"/>
    <w:basedOn w:val="Fuentedeprrafopredeter"/>
    <w:rsid w:val="004051DC"/>
  </w:style>
  <w:style w:type="character" w:styleId="Hipervnculo">
    <w:name w:val="Hyperlink"/>
    <w:basedOn w:val="Fuentedeprrafopredeter"/>
    <w:uiPriority w:val="99"/>
    <w:semiHidden/>
    <w:unhideWhenUsed/>
    <w:rsid w:val="004051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0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1D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soustitre">
    <w:name w:val="soustitre"/>
    <w:basedOn w:val="Normal"/>
    <w:rsid w:val="0040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-publi">
    <w:name w:val="info-publi"/>
    <w:basedOn w:val="Normal"/>
    <w:rsid w:val="0040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p">
    <w:name w:val="sep"/>
    <w:basedOn w:val="Fuentedeprrafopredeter"/>
    <w:rsid w:val="004051DC"/>
  </w:style>
  <w:style w:type="character" w:customStyle="1" w:styleId="auteurs">
    <w:name w:val="auteurs"/>
    <w:basedOn w:val="Fuentedeprrafopredeter"/>
    <w:rsid w:val="004051DC"/>
  </w:style>
  <w:style w:type="character" w:customStyle="1" w:styleId="vcard">
    <w:name w:val="vcard"/>
    <w:basedOn w:val="Fuentedeprrafopredeter"/>
    <w:rsid w:val="004051DC"/>
  </w:style>
  <w:style w:type="character" w:styleId="Hipervnculo">
    <w:name w:val="Hyperlink"/>
    <w:basedOn w:val="Fuentedeprrafopredeter"/>
    <w:uiPriority w:val="99"/>
    <w:semiHidden/>
    <w:unhideWhenUsed/>
    <w:rsid w:val="004051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deliberante</dc:creator>
  <cp:lastModifiedBy>Usuario3</cp:lastModifiedBy>
  <cp:revision>2</cp:revision>
  <dcterms:created xsi:type="dcterms:W3CDTF">2018-09-20T15:26:00Z</dcterms:created>
  <dcterms:modified xsi:type="dcterms:W3CDTF">2018-09-20T15:26:00Z</dcterms:modified>
</cp:coreProperties>
</file>